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4D241" w14:textId="77777777" w:rsidR="0030413D" w:rsidRPr="00C643E3" w:rsidRDefault="00000000">
      <w:pPr>
        <w:pStyle w:val="Title"/>
        <w:rPr>
          <w:color w:val="auto"/>
        </w:rPr>
      </w:pPr>
      <w:r w:rsidRPr="00C643E3">
        <w:rPr>
          <w:color w:val="auto"/>
        </w:rPr>
        <w:t>Constitution of the Asset &amp; Wealth Management Club</w:t>
      </w:r>
    </w:p>
    <w:p w14:paraId="00C2C31C" w14:textId="71A6FD30" w:rsidR="0030413D" w:rsidRPr="00C643E3" w:rsidRDefault="00000000">
      <w:r w:rsidRPr="00C643E3">
        <w:t xml:space="preserve">Adopted/Last Revised: </w:t>
      </w:r>
      <w:r w:rsidR="00405C4E" w:rsidRPr="00C643E3">
        <w:t>10/1/2025</w:t>
      </w:r>
    </w:p>
    <w:p w14:paraId="4AC3C530" w14:textId="77777777" w:rsidR="0030413D" w:rsidRPr="00C643E3" w:rsidRDefault="00000000">
      <w:pPr>
        <w:pStyle w:val="Heading1"/>
        <w:rPr>
          <w:color w:val="auto"/>
        </w:rPr>
      </w:pPr>
      <w:r w:rsidRPr="00C643E3">
        <w:rPr>
          <w:color w:val="auto"/>
        </w:rPr>
        <w:t>Article I – Name</w:t>
      </w:r>
    </w:p>
    <w:p w14:paraId="5370AF3C" w14:textId="77777777" w:rsidR="0030413D" w:rsidRPr="00C643E3" w:rsidRDefault="00000000">
      <w:r w:rsidRPr="00C643E3">
        <w:t>Section 1. Name</w:t>
      </w:r>
      <w:r w:rsidRPr="00C643E3">
        <w:br/>
        <w:t>The official name of this organization shall be the Asset &amp; Wealth Management Club, hereinafter referred to as the 'Club.'</w:t>
      </w:r>
    </w:p>
    <w:p w14:paraId="24FF6C36" w14:textId="77777777" w:rsidR="0030413D" w:rsidRPr="00C643E3" w:rsidRDefault="00000000">
      <w:r w:rsidRPr="00C643E3">
        <w:t>Section 2. Affiliation</w:t>
      </w:r>
      <w:r w:rsidRPr="00C643E3">
        <w:br/>
        <w:t>The Club is an independent student organization unaffiliated with any national or international entity.</w:t>
      </w:r>
    </w:p>
    <w:p w14:paraId="75E71E2B" w14:textId="77777777" w:rsidR="0030413D" w:rsidRPr="00C643E3" w:rsidRDefault="00000000">
      <w:pPr>
        <w:pStyle w:val="Heading1"/>
        <w:rPr>
          <w:color w:val="auto"/>
        </w:rPr>
      </w:pPr>
      <w:r w:rsidRPr="00C643E3">
        <w:rPr>
          <w:color w:val="auto"/>
        </w:rPr>
        <w:t>Article II – Purpose</w:t>
      </w:r>
    </w:p>
    <w:p w14:paraId="3E7D4D8F" w14:textId="77777777" w:rsidR="0030413D" w:rsidRPr="00C643E3" w:rsidRDefault="00000000">
      <w:r w:rsidRPr="00C643E3">
        <w:t>The purpose of the Club is to provide educational and professional development opportunities for students at the University of North Carolina at Chapel Hill who are interested in asset and wealth management. The Club shall:</w:t>
      </w:r>
    </w:p>
    <w:p w14:paraId="68153D0A" w14:textId="77777777" w:rsidR="0030413D" w:rsidRPr="00C643E3" w:rsidRDefault="00000000">
      <w:r w:rsidRPr="00C643E3">
        <w:t>1. Equip members with knowledge of private equity, fixed income, financial advisory, and portfolio management.</w:t>
      </w:r>
    </w:p>
    <w:p w14:paraId="11D39D86" w14:textId="77777777" w:rsidR="0030413D" w:rsidRPr="00C643E3" w:rsidRDefault="00000000">
      <w:r w:rsidRPr="00C643E3">
        <w:t>2. Host educational workshops, panel discussions, and mentorship programs.</w:t>
      </w:r>
    </w:p>
    <w:p w14:paraId="7E4EDEF0" w14:textId="77777777" w:rsidR="0030413D" w:rsidRPr="00C643E3" w:rsidRDefault="00000000">
      <w:r w:rsidRPr="00C643E3">
        <w:t>3. Facilitate networking opportunities with industry professionals.</w:t>
      </w:r>
    </w:p>
    <w:p w14:paraId="32CBA569" w14:textId="77777777" w:rsidR="0030413D" w:rsidRPr="00C643E3" w:rsidRDefault="00000000">
      <w:r w:rsidRPr="00C643E3">
        <w:t>4. Promote financial literacy for personal and professional growth.</w:t>
      </w:r>
    </w:p>
    <w:p w14:paraId="49956929" w14:textId="77777777" w:rsidR="0030413D" w:rsidRPr="00C643E3" w:rsidRDefault="00000000">
      <w:pPr>
        <w:pStyle w:val="Heading1"/>
        <w:rPr>
          <w:color w:val="auto"/>
        </w:rPr>
      </w:pPr>
      <w:r w:rsidRPr="00C643E3">
        <w:rPr>
          <w:color w:val="auto"/>
        </w:rPr>
        <w:t>Article III – Membership</w:t>
      </w:r>
    </w:p>
    <w:p w14:paraId="03F036B2" w14:textId="77777777" w:rsidR="0030413D" w:rsidRPr="00C643E3" w:rsidRDefault="00000000">
      <w:r w:rsidRPr="00C643E3">
        <w:t>Section 1. Active Members</w:t>
      </w:r>
      <w:r w:rsidRPr="00C643E3">
        <w:br/>
        <w:t>Only currently enrolled UNC-CH students can be Active Members with the right to vote and hold office.</w:t>
      </w:r>
    </w:p>
    <w:p w14:paraId="316EF440" w14:textId="77777777" w:rsidR="0030413D" w:rsidRPr="00C643E3" w:rsidRDefault="00000000">
      <w:r w:rsidRPr="00C643E3">
        <w:t>Section 2. Associate Members</w:t>
      </w:r>
      <w:r w:rsidRPr="00C643E3">
        <w:br/>
        <w:t>Associate membership may be extended to alumni, faculty, or external professionals who engage with the Club but shall not have voting rights or hold office.</w:t>
      </w:r>
    </w:p>
    <w:p w14:paraId="089D0DD3" w14:textId="77777777" w:rsidR="0030413D" w:rsidRPr="00C643E3" w:rsidRDefault="00000000">
      <w:r w:rsidRPr="00C643E3">
        <w:t>Section 3. Leading Members</w:t>
      </w:r>
      <w:r w:rsidRPr="00C643E3">
        <w:br/>
        <w:t>Active Members who serve the Club in an official leadership capacity are classified as Leading Members. Officers automatically hold Leading Member status.</w:t>
      </w:r>
    </w:p>
    <w:p w14:paraId="0C281193" w14:textId="77777777" w:rsidR="0030413D" w:rsidRPr="00C643E3" w:rsidRDefault="00000000">
      <w:r w:rsidRPr="00C643E3">
        <w:lastRenderedPageBreak/>
        <w:t>Section 4. Non-Discrimination Statement</w:t>
      </w:r>
      <w:r w:rsidRPr="00C643E3">
        <w:br/>
        <w:t>The organization abides by the University of North Carolina at Chapel Hill's Non-Discrimination Policy for Student Organizations, which states the following:</w:t>
      </w:r>
    </w:p>
    <w:p w14:paraId="7836F789" w14:textId="77777777" w:rsidR="0030413D" w:rsidRPr="00C643E3" w:rsidRDefault="00000000">
      <w:r w:rsidRPr="00C643E3">
        <w:t>(A) Membership and participation in the organization must be open to all students without regard to age, color, disability, gender, gender expression, gender identity, genetic information, national origin, race, religion, sexual orientation, or veteran status. Membership and participation in the organization must also be open without regard to sex, unless exempt under Title IX.</w:t>
      </w:r>
    </w:p>
    <w:p w14:paraId="6FC33961" w14:textId="77777777" w:rsidR="0030413D" w:rsidRPr="00C643E3" w:rsidRDefault="00000000">
      <w:r w:rsidRPr="00C643E3">
        <w:t>(B) 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no student is excluded from membership or participation on the basis of age, color, disability, gender, gender expression, gender identity, genetic information, national origin, race, religion, sexual orientation, veteran status, or, unless exempt under Title IX, sex.</w:t>
      </w:r>
    </w:p>
    <w:p w14:paraId="2F7D2CC2" w14:textId="77777777" w:rsidR="0030413D" w:rsidRPr="00C643E3" w:rsidRDefault="00000000">
      <w:r>
        <w:t>Section 5. Removal of Members</w:t>
        <w:br/>
        <w:t>To remove a member, adequate written notice to that person (seven [7] days minimum) is required before removal. Due process must be allowed, including the right to speak on one’s behalf and the right to an appeal. The removal process shall proceed as follows:</w:t>
        <w:br/>
        <w:t>- Day 1: Member is notified by email of the reason for potential removal and given a written explanation of the concerns.</w:t>
        <w:br/>
        <w:t>- Day 3: A formal hearing is held, allowing the member to present their case before the Executive Board.</w:t>
        <w:br/>
        <w:t>- Day 5: The Executive Board provides a final written notification of the decision regarding removal.</w:t>
        <w:br/>
        <w:t>- Day 7: If removal is upheld, the member’s removal becomes effective.</w:t>
      </w:r>
    </w:p>
    <w:p w14:paraId="702AE551" w14:textId="77777777" w:rsidR="0030413D" w:rsidRPr="00C643E3" w:rsidRDefault="00000000">
      <w:r w:rsidRPr="00C643E3">
        <w:t>Section 6. Dues</w:t>
      </w:r>
      <w:r w:rsidRPr="00C643E3">
        <w:br/>
        <w:t>Dues may be assessed as determined by the Executive Board. Specific dollar amounts, if any, will be outlined in the Club’s bylaws.</w:t>
      </w:r>
    </w:p>
    <w:p w14:paraId="38AC4245" w14:textId="77777777" w:rsidR="0030413D" w:rsidRPr="00C643E3" w:rsidRDefault="00000000">
      <w:pPr>
        <w:pStyle w:val="Heading1"/>
        <w:rPr>
          <w:color w:val="auto"/>
        </w:rPr>
      </w:pPr>
      <w:r w:rsidRPr="00C643E3">
        <w:rPr>
          <w:color w:val="auto"/>
        </w:rPr>
        <w:t>Article IV – Leadership Structure</w:t>
      </w:r>
    </w:p>
    <w:p w14:paraId="437735D8" w14:textId="77777777" w:rsidR="0030413D" w:rsidRPr="00C643E3" w:rsidRDefault="00000000">
      <w:r w:rsidRPr="00C643E3">
        <w:t>Section 1. Officers</w:t>
      </w:r>
      <w:r w:rsidRPr="00C643E3">
        <w:br/>
        <w:t>The governance structure shall consist of:</w:t>
      </w:r>
    </w:p>
    <w:p w14:paraId="4F598512" w14:textId="77777777" w:rsidR="0030413D" w:rsidRPr="00C643E3" w:rsidRDefault="00000000">
      <w:r w:rsidRPr="00C643E3">
        <w:t>- President(s) – highest executive authority, overseeing all operations and strategy.</w:t>
      </w:r>
    </w:p>
    <w:p w14:paraId="3852E911" w14:textId="77777777" w:rsidR="0030413D" w:rsidRPr="00C643E3" w:rsidRDefault="00000000">
      <w:r w:rsidRPr="00C643E3">
        <w:t>- Executive Vice President – second-highest authority, assisting the President(s) and assuming responsibilities in their absence.</w:t>
      </w:r>
    </w:p>
    <w:p w14:paraId="5FC40FBC" w14:textId="77777777" w:rsidR="0030413D" w:rsidRPr="00C643E3" w:rsidRDefault="00000000">
      <w:r w:rsidRPr="00C643E3">
        <w:t>- Senior Vice Presidents – liaisons between the Senior Executive Board and Executive Board.</w:t>
      </w:r>
    </w:p>
    <w:p w14:paraId="7F9C81F9" w14:textId="77777777" w:rsidR="0030413D" w:rsidRPr="00C643E3" w:rsidRDefault="00000000">
      <w:r w:rsidRPr="00C643E3">
        <w:t>- Vice Presidents – overseeing specific areas of club operations:</w:t>
      </w:r>
    </w:p>
    <w:p w14:paraId="32333621" w14:textId="77777777" w:rsidR="0030413D" w:rsidRPr="00C643E3" w:rsidRDefault="00000000">
      <w:r w:rsidRPr="00C643E3">
        <w:t xml:space="preserve">   • Vice President of Operations</w:t>
      </w:r>
    </w:p>
    <w:p w14:paraId="71B04F73" w14:textId="77777777" w:rsidR="0030413D" w:rsidRPr="00C643E3" w:rsidRDefault="00000000">
      <w:r w:rsidRPr="00C643E3">
        <w:t xml:space="preserve">   • Vice President of Finance</w:t>
      </w:r>
    </w:p>
    <w:p w14:paraId="13E4E937" w14:textId="77777777" w:rsidR="0030413D" w:rsidRPr="00C643E3" w:rsidRDefault="00000000">
      <w:r w:rsidRPr="00C643E3">
        <w:t xml:space="preserve">   • Vice President of Strategy</w:t>
      </w:r>
    </w:p>
    <w:p w14:paraId="4FD38ED0" w14:textId="77777777" w:rsidR="0030413D" w:rsidRPr="00C643E3" w:rsidRDefault="00000000">
      <w:r w:rsidRPr="00C643E3">
        <w:lastRenderedPageBreak/>
        <w:t xml:space="preserve">   • Vice President of Professional Development (formerly Leadership &amp; Development)</w:t>
      </w:r>
    </w:p>
    <w:p w14:paraId="021AA55F" w14:textId="77777777" w:rsidR="0030413D" w:rsidRPr="00C643E3" w:rsidRDefault="00000000">
      <w:r w:rsidRPr="00C643E3">
        <w:t xml:space="preserve">   • Vice President of Media &amp; Engagement</w:t>
      </w:r>
    </w:p>
    <w:p w14:paraId="5346DEE3" w14:textId="77777777" w:rsidR="0030413D" w:rsidRPr="00C643E3" w:rsidRDefault="00000000">
      <w:r w:rsidRPr="00C643E3">
        <w:t xml:space="preserve">   • Vice President of Recruitment &amp; Culture</w:t>
      </w:r>
    </w:p>
    <w:p w14:paraId="60E19F34" w14:textId="77777777" w:rsidR="0030413D" w:rsidRPr="00C643E3" w:rsidRDefault="00000000">
      <w:r w:rsidRPr="00C643E3">
        <w:t>- Heads and Directors – manage specialized tasks, reporting to Vice Presidents, and may co-lead committees or projects.</w:t>
      </w:r>
    </w:p>
    <w:p w14:paraId="4AA57E95" w14:textId="77777777" w:rsidR="0030413D" w:rsidRPr="00C643E3" w:rsidRDefault="00000000">
      <w:r w:rsidRPr="00C643E3">
        <w:t>Section 2. Committees</w:t>
      </w:r>
      <w:r w:rsidRPr="00C643E3">
        <w:br/>
        <w:t>Committees may be established by the Executive Board to carry out specific projects, initiatives, or operational needs of the Club. Committees are led by a Chair or Co-Chairs, who may be a Head, Director, or Vice President. Membership and responsibilities of each committee shall be defined in the Club’s bylaws.</w:t>
      </w:r>
    </w:p>
    <w:p w14:paraId="49F5FB29" w14:textId="77777777" w:rsidR="0030413D" w:rsidRPr="00C643E3" w:rsidRDefault="00000000">
      <w:r w:rsidRPr="00C643E3">
        <w:t>Section 3. Eligibility</w:t>
      </w:r>
      <w:r w:rsidRPr="00C643E3">
        <w:br/>
        <w:t>All officers must be full-time, registered UNC-CH students with a minimum 2.5 cumulative GPA at the time of election and throughout their term. Graduate officers must also be full-time, student activity-fee paying students in good academic standing.</w:t>
      </w:r>
    </w:p>
    <w:p w14:paraId="7CB13659" w14:textId="77777777" w:rsidR="0030413D" w:rsidRPr="00C643E3" w:rsidRDefault="00000000">
      <w:r w:rsidRPr="00C643E3">
        <w:t>Section 4. Election &amp; Appointment</w:t>
      </w:r>
      <w:r w:rsidRPr="00C643E3">
        <w:br/>
        <w:t>Officers shall be selected through an application and selection process. Terms of office, transitions, and procedures shall be further defined in the Club’s bylaws.</w:t>
      </w:r>
    </w:p>
    <w:p w14:paraId="357EE819" w14:textId="77777777" w:rsidR="0030413D" w:rsidRPr="00C643E3" w:rsidRDefault="00000000">
      <w:r>
        <w:t>Section 5. Removal of Officers</w:t>
        <w:br/>
        <w:t>To remove an officer, adequate written notice (seven [7] days minimum) is required. Due process must be allowed, including the right to speak on one’s behalf and the right to an appeal. The removal process shall proceed as follows:</w:t>
        <w:br/>
        <w:t>- Day 1: Officer is notified by email of the reason for potential removal and given a written explanation of the concerns.</w:t>
        <w:br/>
        <w:t>- Day 3: A hearing with the Executive Board is conducted to review the issue and allow the officer to respond.</w:t>
        <w:br/>
        <w:t>- Day 5: Final written notification of the decision regarding removal is provided.</w:t>
        <w:br/>
        <w:t>- Day 7: If removal is upheld, the officer’s position is vacated and a replacement process begins.</w:t>
      </w:r>
    </w:p>
    <w:p w14:paraId="609AD2FC" w14:textId="77777777" w:rsidR="0030413D" w:rsidRPr="00C643E3" w:rsidRDefault="00000000">
      <w:pPr>
        <w:pStyle w:val="Heading1"/>
        <w:rPr>
          <w:color w:val="auto"/>
        </w:rPr>
      </w:pPr>
      <w:r w:rsidRPr="00C643E3">
        <w:rPr>
          <w:color w:val="auto"/>
        </w:rPr>
        <w:t>Article V – Advisor</w:t>
      </w:r>
    </w:p>
    <w:p w14:paraId="2E9CE776" w14:textId="77777777" w:rsidR="0030413D" w:rsidRPr="00C643E3" w:rsidRDefault="00000000">
      <w:r w:rsidRPr="00C643E3">
        <w:t>Section 1. Advisor Requirement</w:t>
      </w:r>
      <w:r w:rsidRPr="00C643E3">
        <w:br/>
        <w:t>The Club must have an advisor who is one of the following:</w:t>
      </w:r>
      <w:r w:rsidRPr="00C643E3">
        <w:br/>
        <w:t>- a full-time UNC-CH faculty or staff member,</w:t>
      </w:r>
      <w:r w:rsidRPr="00C643E3">
        <w:br/>
        <w:t>- a UNC Hospitals staff member,</w:t>
      </w:r>
      <w:r w:rsidRPr="00C643E3">
        <w:br/>
        <w:t>- an emeritus UNC-CH faculty/staff member,</w:t>
      </w:r>
      <w:r w:rsidRPr="00C643E3">
        <w:br/>
        <w:t>- a UNC-CH retiree with affiliate status, or</w:t>
      </w:r>
      <w:r w:rsidRPr="00C643E3">
        <w:br/>
        <w:t>- a campus minister.</w:t>
      </w:r>
    </w:p>
    <w:p w14:paraId="54687282" w14:textId="77777777" w:rsidR="0030413D" w:rsidRPr="00C643E3" w:rsidRDefault="00000000">
      <w:r w:rsidRPr="00C643E3">
        <w:t>Section 2. Advisor Role</w:t>
      </w:r>
      <w:r w:rsidRPr="00C643E3">
        <w:br/>
        <w:t>The advisor shall provide guidance and continuity to the organization but shall not have voting rights.</w:t>
      </w:r>
    </w:p>
    <w:p w14:paraId="45FDBA7F" w14:textId="77777777" w:rsidR="0030413D" w:rsidRPr="00C643E3" w:rsidRDefault="00000000">
      <w:pPr>
        <w:pStyle w:val="Heading1"/>
        <w:rPr>
          <w:color w:val="auto"/>
        </w:rPr>
      </w:pPr>
      <w:r w:rsidRPr="00C643E3">
        <w:rPr>
          <w:color w:val="auto"/>
        </w:rPr>
        <w:lastRenderedPageBreak/>
        <w:t>Article VI – Meetings</w:t>
      </w:r>
    </w:p>
    <w:p w14:paraId="31E868BD" w14:textId="77777777" w:rsidR="0030413D" w:rsidRPr="00C643E3" w:rsidRDefault="00000000">
      <w:r w:rsidRPr="00C643E3">
        <w:t>Section 1. General Body Meetings</w:t>
      </w:r>
      <w:r w:rsidRPr="00C643E3">
        <w:br/>
        <w:t>General Body Meetings shall be held at least bi-monthly in person and bi-weekly virtually to provide organizational updates and member engagement.</w:t>
      </w:r>
    </w:p>
    <w:p w14:paraId="3C06E2E4" w14:textId="77777777" w:rsidR="0030413D" w:rsidRPr="00C643E3" w:rsidRDefault="00000000">
      <w:r w:rsidRPr="00C643E3">
        <w:t>Section 2. Executive Board Meetings</w:t>
      </w:r>
      <w:r w:rsidRPr="00C643E3">
        <w:br/>
        <w:t>Executive Board Meetings shall be held bi-weekly for operational planning and coordination.</w:t>
      </w:r>
    </w:p>
    <w:p w14:paraId="6F3B2290" w14:textId="77777777" w:rsidR="0030413D" w:rsidRPr="00C643E3" w:rsidRDefault="00000000">
      <w:r w:rsidRPr="00C643E3">
        <w:t>Section 3. Quorum</w:t>
      </w:r>
      <w:r w:rsidRPr="00C643E3">
        <w:br/>
        <w:t>- General Body Meetings: one-third (1/3) of Active Members.</w:t>
      </w:r>
      <w:r w:rsidRPr="00C643E3">
        <w:br/>
        <w:t>- Executive Board Meetings: two-thirds (2/3) of the Executive Board.</w:t>
      </w:r>
      <w:r w:rsidRPr="00C643E3">
        <w:br/>
        <w:t>- Special Meetings: at least one-half (1/2) of the Executive Board.</w:t>
      </w:r>
    </w:p>
    <w:p w14:paraId="4AA9D111" w14:textId="77777777" w:rsidR="0030413D" w:rsidRPr="00C643E3" w:rsidRDefault="00000000">
      <w:pPr>
        <w:pStyle w:val="Heading1"/>
        <w:rPr>
          <w:color w:val="auto"/>
        </w:rPr>
      </w:pPr>
      <w:r w:rsidRPr="00C643E3">
        <w:rPr>
          <w:color w:val="auto"/>
        </w:rPr>
        <w:t>Article VII – Committees</w:t>
      </w:r>
    </w:p>
    <w:p w14:paraId="6FC66273" w14:textId="77777777" w:rsidR="0030413D" w:rsidRPr="00C643E3" w:rsidRDefault="00000000">
      <w:r w:rsidRPr="00C643E3">
        <w:t>Committees may be created to address initiatives or projects. Membership, leadership, and responsibilities shall be determined by the Executive Board and detailed in the bylaws.</w:t>
      </w:r>
    </w:p>
    <w:p w14:paraId="28BBB77C" w14:textId="77777777" w:rsidR="0030413D" w:rsidRPr="00C643E3" w:rsidRDefault="00000000">
      <w:pPr>
        <w:pStyle w:val="Heading1"/>
        <w:rPr>
          <w:color w:val="auto"/>
        </w:rPr>
      </w:pPr>
      <w:r w:rsidRPr="00C643E3">
        <w:rPr>
          <w:color w:val="auto"/>
        </w:rPr>
        <w:t>Article VIII – Financial Structure</w:t>
      </w:r>
    </w:p>
    <w:p w14:paraId="447AE47E" w14:textId="77777777" w:rsidR="0030413D" w:rsidRPr="00C643E3" w:rsidRDefault="00000000">
      <w:r w:rsidRPr="00C643E3">
        <w:t>Section 1. Recordkeeping</w:t>
      </w:r>
      <w:r w:rsidRPr="00C643E3">
        <w:br/>
        <w:t>The Vice President of Finance shall maintain financial records and ensure compliance with UNC and state policies.</w:t>
      </w:r>
    </w:p>
    <w:p w14:paraId="399C8473" w14:textId="77777777" w:rsidR="0030413D" w:rsidRPr="00C643E3" w:rsidRDefault="00000000">
      <w:r w:rsidRPr="00C643E3">
        <w:t>Section 2. Authorization</w:t>
      </w:r>
      <w:r w:rsidRPr="00C643E3">
        <w:br/>
        <w:t>The Executive Board shall determine who is authorized to approve or sign financial transactions.</w:t>
      </w:r>
    </w:p>
    <w:p w14:paraId="4491FEFA" w14:textId="77777777" w:rsidR="0030413D" w:rsidRPr="00C643E3" w:rsidRDefault="00000000">
      <w:r w:rsidRPr="00C643E3">
        <w:t>Section 3. Expenditures</w:t>
      </w:r>
      <w:r w:rsidRPr="00C643E3">
        <w:br/>
        <w:t>Any expenditure over $500 requires prior approval from the Senior Executive Board.</w:t>
      </w:r>
    </w:p>
    <w:p w14:paraId="2FEF9670" w14:textId="77777777" w:rsidR="0030413D" w:rsidRPr="00C643E3" w:rsidRDefault="00000000">
      <w:r w:rsidRPr="00C643E3">
        <w:t>Section 4. Dissolution of Funds</w:t>
      </w:r>
      <w:r w:rsidRPr="00C643E3">
        <w:br/>
        <w:t>Upon dissolution of the Club, all remaining funds shall be allocated to a University-affiliated entity or cause aligned with the Club’s mission.</w:t>
      </w:r>
    </w:p>
    <w:p w14:paraId="156B0375" w14:textId="77777777" w:rsidR="0030413D" w:rsidRPr="00C643E3" w:rsidRDefault="00000000">
      <w:pPr>
        <w:pStyle w:val="Heading1"/>
        <w:rPr>
          <w:color w:val="auto"/>
        </w:rPr>
      </w:pPr>
      <w:r w:rsidRPr="00C643E3">
        <w:rPr>
          <w:color w:val="auto"/>
        </w:rPr>
        <w:t>Article IX – Amendments</w:t>
      </w:r>
    </w:p>
    <w:p w14:paraId="45705EE5" w14:textId="77777777" w:rsidR="0030413D" w:rsidRPr="00C643E3" w:rsidRDefault="00000000">
      <w:r w:rsidRPr="00C643E3">
        <w:t>The constitution may be amended at any regular business meeting of the organization by a two-thirds (2/3) vote of Active Members present, provided the amendment has been submitted in writing at least one (1) week prior to the meeting.</w:t>
      </w:r>
    </w:p>
    <w:p w14:paraId="02F5444C" w14:textId="77777777" w:rsidR="0030413D" w:rsidRPr="00C643E3" w:rsidRDefault="00000000">
      <w:pPr>
        <w:pStyle w:val="Heading1"/>
        <w:rPr>
          <w:color w:val="auto"/>
        </w:rPr>
      </w:pPr>
      <w:r w:rsidRPr="00C643E3">
        <w:rPr>
          <w:color w:val="auto"/>
        </w:rPr>
        <w:lastRenderedPageBreak/>
        <w:t>Article X – Ratification</w:t>
      </w:r>
    </w:p>
    <w:p w14:paraId="1649C791" w14:textId="77777777" w:rsidR="0030413D" w:rsidRPr="00C643E3" w:rsidRDefault="00000000">
      <w:r w:rsidRPr="00C643E3">
        <w:t>This constitution shall be ratified by a two-thirds (2/3) vote of the Active Members present at a General Body Meeting.</w:t>
      </w:r>
    </w:p>
    <w:p w14:paraId="2779C2BF" w14:textId="77777777" w:rsidR="0030413D" w:rsidRPr="00C643E3" w:rsidRDefault="00000000">
      <w:pPr>
        <w:pStyle w:val="Heading1"/>
        <w:rPr>
          <w:color w:val="auto"/>
        </w:rPr>
      </w:pPr>
      <w:r w:rsidRPr="00C643E3">
        <w:rPr>
          <w:color w:val="auto"/>
        </w:rPr>
        <w:t>Article XI – Parliamentary Authority</w:t>
      </w:r>
    </w:p>
    <w:p w14:paraId="0530E54B" w14:textId="77777777" w:rsidR="0030413D" w:rsidRPr="00C643E3" w:rsidRDefault="00000000">
      <w:r w:rsidRPr="00C643E3">
        <w:t>The Club shall operate in accordance with Robert’s Rules of Order, unless otherwise specified.</w:t>
      </w:r>
    </w:p>
    <w:p w14:paraId="3FD921CC" w14:textId="77777777" w:rsidR="0030413D" w:rsidRPr="00C643E3" w:rsidRDefault="00000000">
      <w:pPr>
        <w:pStyle w:val="Heading1"/>
        <w:rPr>
          <w:color w:val="auto"/>
        </w:rPr>
      </w:pPr>
      <w:r w:rsidRPr="00C643E3">
        <w:rPr>
          <w:color w:val="auto"/>
        </w:rPr>
        <w:t>Signatures of Ratification</w:t>
      </w:r>
    </w:p>
    <w:p w14:paraId="07F267C1" w14:textId="17191186" w:rsidR="0030413D" w:rsidRPr="00C643E3" w:rsidRDefault="00000000">
      <w:pPr>
        <w:rPr>
          <w:u w:val="single"/>
        </w:rPr>
      </w:pPr>
      <w:r w:rsidRPr="00C643E3">
        <w:t xml:space="preserve">As of </w:t>
      </w:r>
      <w:r w:rsidR="00405C4E" w:rsidRPr="00C643E3">
        <w:t>10/1/2025,</w:t>
      </w:r>
      <w:r w:rsidRPr="00C643E3">
        <w:t xml:space="preserve"> this constitution has been approved and signed under the authority of:</w:t>
      </w:r>
      <w:r w:rsidRPr="00C643E3">
        <w:br/>
      </w:r>
      <w:r w:rsidRPr="00C643E3">
        <w:br/>
      </w:r>
      <w:r w:rsidR="00405C4E" w:rsidRPr="00C643E3">
        <w:rPr>
          <w:u w:val="single"/>
        </w:rPr>
        <w:t>Noah Shroff</w:t>
      </w:r>
      <w:r w:rsidRPr="00C643E3">
        <w:rPr>
          <w:u w:val="single"/>
        </w:rPr>
        <w:t>______</w:t>
      </w:r>
      <w:r w:rsidRPr="00C643E3">
        <w:rPr>
          <w:u w:val="single"/>
        </w:rPr>
        <w:br/>
      </w:r>
      <w:r w:rsidRPr="00C643E3">
        <w:t>President(s)</w:t>
      </w:r>
      <w:r w:rsidRPr="00C643E3">
        <w:rPr>
          <w:u w:val="single"/>
        </w:rPr>
        <w:br/>
      </w:r>
      <w:r w:rsidRPr="00C643E3">
        <w:rPr>
          <w:u w:val="single"/>
        </w:rPr>
        <w:br/>
      </w:r>
      <w:r w:rsidR="00405C4E" w:rsidRPr="00C643E3">
        <w:rPr>
          <w:u w:val="single"/>
        </w:rPr>
        <w:t>Eleanor Goldstein</w:t>
      </w:r>
      <w:r w:rsidRPr="00C643E3">
        <w:rPr>
          <w:u w:val="single"/>
        </w:rPr>
        <w:br/>
      </w:r>
      <w:r w:rsidR="00405C4E" w:rsidRPr="00C643E3">
        <w:t>President(s)</w:t>
      </w:r>
    </w:p>
    <w:sectPr w:rsidR="0030413D" w:rsidRPr="00C643E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09321055">
    <w:abstractNumId w:val="8"/>
  </w:num>
  <w:num w:numId="2" w16cid:durableId="1790200302">
    <w:abstractNumId w:val="6"/>
  </w:num>
  <w:num w:numId="3" w16cid:durableId="459225079">
    <w:abstractNumId w:val="5"/>
  </w:num>
  <w:num w:numId="4" w16cid:durableId="174460237">
    <w:abstractNumId w:val="4"/>
  </w:num>
  <w:num w:numId="5" w16cid:durableId="1418164240">
    <w:abstractNumId w:val="7"/>
  </w:num>
  <w:num w:numId="6" w16cid:durableId="1483155115">
    <w:abstractNumId w:val="3"/>
  </w:num>
  <w:num w:numId="7" w16cid:durableId="456799409">
    <w:abstractNumId w:val="2"/>
  </w:num>
  <w:num w:numId="8" w16cid:durableId="1848711305">
    <w:abstractNumId w:val="1"/>
  </w:num>
  <w:num w:numId="9" w16cid:durableId="1292977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0413D"/>
    <w:rsid w:val="00326F90"/>
    <w:rsid w:val="00405C4E"/>
    <w:rsid w:val="006B0224"/>
    <w:rsid w:val="00AA1D8D"/>
    <w:rsid w:val="00B47730"/>
    <w:rsid w:val="00C643E3"/>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6B1D2E"/>
  <w14:defaultImageDpi w14:val="300"/>
  <w15:docId w15:val="{6756FCB4-325F-2E4D-B13E-38AF56DAE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1100</Words>
  <Characters>6272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Shroff, Noah Kersi</cp:lastModifiedBy>
  <cp:revision>3</cp:revision>
  <dcterms:created xsi:type="dcterms:W3CDTF">2013-12-23T23:15:00Z</dcterms:created>
  <dcterms:modified xsi:type="dcterms:W3CDTF">2025-10-06T20:24:00Z</dcterms:modified>
  <cp:category/>
</cp:coreProperties>
</file>